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3EAFC" w:val="clear"/>
            <w:tcMar>
              <w:top w:type="dxa" w:w="320"/>
              <w:left w:type="dxa" w:w="200"/>
              <w:bottom w:type="dxa" w:w="320"/>
              <w:right w:type="dxa" w:w="200"/>
            </w:tcMar>
          </w:tcPr>
          <w:p>
            <w:pPr>
              <w:jc w:val="center"/>
            </w:pPr>
            <w:r>
              <w:rPr>
                <w:i/>
                <w:iCs/>
                <w:color w:val="888888"/>
                <w:sz w:val="22"/>
                <w:szCs w:val="22"/>
              </w:rPr>
              <w:t xml:space="preserve">INSÉREZ VOTRE LOGO</w:t>
            </w:r>
          </w:p>
          <w:p>
            <w:pPr>
              <w:jc w:val="center"/>
            </w:pPr>
            <w:r>
              <w:rPr>
                <w:i/>
                <w:iCs/>
                <w:color w:val="888888"/>
                <w:sz w:val="18"/>
                <w:szCs w:val="18"/>
              </w:rPr>
              <w:t xml:space="preserve">(Insertion &gt; Image)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1591F0"/>
                <w:sz w:val="44"/>
                <w:szCs w:val="44"/>
              </w:rPr>
              <w:t xml:space="preserve">AVENANT AU DEVIS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Votre entreprise</w:t>
            </w:r>
          </w:p>
          <w:p>
            <w:r>
              <w:rPr>
                <w:sz w:val="20"/>
                <w:szCs w:val="20"/>
              </w:rPr>
              <w:t xml:space="preserve">Adresse</w:t>
            </w:r>
          </w:p>
          <w:p>
            <w:r>
              <w:rPr>
                <w:sz w:val="20"/>
                <w:szCs w:val="20"/>
              </w:rPr>
              <w:t xml:space="preserve">Code postal et ville</w:t>
            </w:r>
          </w:p>
          <w:p>
            <w:r>
              <w:rPr>
                <w:sz w:val="20"/>
                <w:szCs w:val="20"/>
              </w:rPr>
              <w:t xml:space="preserve">Numéro de téléphone</w:t>
            </w:r>
          </w:p>
          <w:p>
            <w:r>
              <w:rPr>
                <w:sz w:val="20"/>
                <w:szCs w:val="20"/>
              </w:rPr>
              <w:t xml:space="preserve">Adresse email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Votre client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Nom du client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Adresse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Code postal et ville</w:t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color w:val="FFFFFF"/>
                <w:sz w:val="20"/>
                <w:szCs w:val="20"/>
              </w:rPr>
              <w:t xml:space="preserve">Date de devis :  ___/___/______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En référence au Devis N°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N° Chantier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Motif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Date :  ___/___/______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Valable jusqu'au :  ___/___/______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Durée estimée :  _____________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800"/>
        <w:gridCol w:w="800"/>
        <w:gridCol w:w="900"/>
        <w:gridCol w:w="900"/>
        <w:gridCol w:w="800"/>
        <w:gridCol w:w="800"/>
        <w:gridCol w:w="900"/>
        <w:gridCol w:w="900"/>
        <w:gridCol w:w="1466"/>
      </w:tblGrid>
      <w:tr>
        <w:trPr>
          <w:tblHeader/>
        </w:trP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Unité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Qté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Prix unitaire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TVA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Total HT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4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1. Chambre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Main d'œuvre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60,00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120,00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Prise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pièce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20,50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205,00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60"/>
              <w:left w:type="dxa" w:w="140"/>
              <w:bottom w:type="dxa" w:w="6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2. Salle de bain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Main d'œuvre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0,5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60,00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30,00</w:t>
            </w:r>
          </w:p>
        </w:tc>
      </w:tr>
      <w:tr>
        <w:tc>
          <w:tcPr>
            <w:tcW w:type="dxa" w:w="6600"/>
            <w:gridSpan w:val="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140"/>
              <w:bottom w:type="dxa" w:w="7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Prise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pièce</w:t>
            </w:r>
          </w:p>
        </w:tc>
        <w:tc>
          <w:tcPr>
            <w:tcW w:type="dxa" w:w="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20,50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type="dxa" w:w="1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70"/>
              <w:left w:type="dxa" w:w="80"/>
              <w:bottom w:type="dxa" w:w="70"/>
              <w:right w:type="dxa" w:w="8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41,00</w:t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E7E9E9" w:val="clear"/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1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E7E9E9" w:val="clear"/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tbl>
            <w:tblPr>
              <w:tblW w:type="dxa" w:w="503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258"/>
              <w:gridCol w:w="1258"/>
              <w:gridCol w:w="1258"/>
              <w:gridCol w:w="1258"/>
            </w:tblGrid>
            <w:tr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HT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Taux TVA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TVA</w:t>
                  </w:r>
                </w:p>
              </w:tc>
              <w:tc>
                <w:tcPr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70"/>
                    <w:left w:type="dxa" w:w="60"/>
                    <w:bottom w:type="dxa" w:w="7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 xml:space="preserve">Total TTC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396,00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20%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79,20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475,20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10%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shd w:fill="E7E9E9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</w:tr>
            <w:tr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5,5%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  <w:tc>
                <w:tcPr>
                  <w:tcBorders>
                    <w:top w:val="single" w:color="CCCCCC" w:sz="1"/>
                    <w:left w:val="none" w:color="FFFFFF" w:sz="0"/>
                    <w:bottom w:val="single" w:color="CCCCCC" w:sz="1"/>
                    <w:right w:val="none" w:color="FFFFFF" w:sz="0"/>
                  </w:tcBorders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0,00</w:t>
                  </w:r>
                </w:p>
              </w:tc>
            </w:tr>
          </w:tbl>
          <w:p/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23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16"/>
              <w:gridCol w:w="2616"/>
            </w:tblGrid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HT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396,00 €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TVA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79,20 €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color w:val="FFFFFF"/>
                      <w:sz w:val="20"/>
                      <w:szCs w:val="20"/>
                    </w:rPr>
                    <w:t xml:space="preserve">Total TTC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 w:val="false"/>
                      <w:bCs w:val="false"/>
                      <w:sz w:val="20"/>
                      <w:szCs w:val="20"/>
                    </w:rPr>
                    <w:t xml:space="preserve">475,20 €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 xml:space="preserve">Montant devis initial TTC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200,00 €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 xml:space="preserve">Montant avenant TTC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90"/>
                    <w:left w:type="dxa" w:w="140"/>
                    <w:bottom w:type="dxa" w:w="9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475,20 €</w:t>
                  </w:r>
                </w:p>
              </w:tc>
            </w:tr>
            <w:tr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591F0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Montant total chantier TTC :</w:t>
                  </w:r>
                </w:p>
              </w:tc>
              <w:tc>
                <w:tcPr>
                  <w:tcW w:type="dxa" w:w="26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3EAFC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right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675,20 €</w:t>
                  </w:r>
                </w:p>
              </w:tc>
            </w:tr>
          </w:tbl>
          <w:p/>
        </w:tc>
      </w:tr>
    </w:tbl>
    <w:p>
      <w:pPr>
        <w:spacing w:after="160"/>
      </w:pPr>
      <w:r>
        <w:t xml:space="preserve"/>
      </w:r>
    </w:p>
    <w:p>
      <w:r>
        <w:rPr>
          <w:b/>
          <w:bCs/>
          <w:sz w:val="22"/>
          <w:szCs w:val="22"/>
        </w:rPr>
        <w:t xml:space="preserve">Conditions de paiement</w:t>
      </w:r>
    </w:p>
    <w:p>
      <w:pPr>
        <w:spacing w:after="60"/>
      </w:pPr>
      <w:r>
        <w:rPr>
          <w:sz w:val="20"/>
          <w:szCs w:val="20"/>
        </w:rPr>
        <w:t xml:space="preserve">Coordonnées bancaires :</w:t>
      </w:r>
    </w:p>
    <w:p>
      <w:pPr>
        <w:spacing w:after="60"/>
      </w:pPr>
      <w:r>
        <w:rPr>
          <w:sz w:val="20"/>
          <w:szCs w:val="20"/>
        </w:rPr>
        <w:t xml:space="preserve">IBAN : XXXX XXXX XXXX XXXX</w:t>
      </w:r>
    </w:p>
    <w:p>
      <w:pPr>
        <w:spacing w:after="160"/>
      </w:pPr>
      <w:r>
        <w:rPr>
          <w:sz w:val="20"/>
          <w:szCs w:val="20"/>
        </w:rPr>
        <w:t xml:space="preserve">BIC : XXXXXXX</w:t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60"/>
              <w:right w:type="dxa" w:w="16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Commentaires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60"/>
              <w:right w:type="dxa" w:w="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Date et signature</w:t>
            </w:r>
          </w:p>
        </w:tc>
      </w:tr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40"/>
              <w:bottom w:type="dxa" w:w="120"/>
              <w:right w:type="dxa" w:w="16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Le présent avenant modifie et complète le devis N°___ du ___. Il ne se substitue pas au devis initial mais s'y ajoute. Les conditions générales du devis initial s'appliquent.</w:t>
            </w:r>
          </w:p>
        </w:tc>
        <w:tc>
          <w:tcPr>
            <w:tcW w:type="dxa" w:w="523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1591F0"/>
                <w:sz w:val="20"/>
                <w:szCs w:val="20"/>
              </w:rPr>
              <w:t xml:space="preserve">Bon pour accord — travaux supplémentaires acceptés</w:t>
            </w:r>
          </w:p>
          <w:p>
            <w:pPr>
              <w:spacing w:after="60"/>
            </w:pPr>
            <w:r>
              <w:rPr>
                <w:i/>
                <w:iCs/>
                <w:color w:val="888888"/>
                <w:sz w:val="18"/>
                <w:szCs w:val="18"/>
              </w:rPr>
              <w:t xml:space="preserve">Avec date + signature client + cachet</w:t>
            </w:r>
          </w:p>
          <w:p>
            <w:pPr>
              <w:spacing w:after="200"/>
            </w:pPr>
            <w:r>
              <w:t xml:space="preserve"/>
            </w:r>
          </w:p>
          <w:p>
            <w:pPr>
              <w:spacing w:after="60"/>
            </w:pPr>
            <w:r>
              <w:rPr>
                <w:sz w:val="20"/>
                <w:szCs w:val="20"/>
              </w:rPr>
              <w:t xml:space="preserve">Date : ___/___/______</w:t>
            </w:r>
          </w:p>
          <w:p>
            <w:pPr>
              <w:spacing w:after="200"/>
            </w:pPr>
            <w:r>
              <w:t xml:space="preserve"/>
            </w:r>
          </w:p>
          <w:p>
            <w:r>
              <w:rPr>
                <w:sz w:val="20"/>
                <w:szCs w:val="20"/>
              </w:rPr>
              <w:t xml:space="preserve">Signature :</w:t>
            </w:r>
          </w:p>
          <w:p>
            <w:pPr>
              <w:spacing w:after="300"/>
            </w:pPr>
            <w:r>
              <w:t xml:space="preserve"/>
            </w:r>
          </w:p>
        </w:tc>
      </w:tr>
    </w:tbl>
    <w:p>
      <w:pPr>
        <w:spacing w:after="24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Avenant de devis offert par OBAT, le logiciel de devis et facture conçu pour les artisans du bâtiment</w:t>
            </w:r>
          </w:p>
          <w:p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+21 000 pros du bâtiment ont choisi Obat pour la gestion de leur entreprise</w:t>
            </w:r>
          </w:p>
          <w:p>
            <w:pPr>
              <w:jc w:val="center"/>
            </w:pPr>
            <w:r>
              <w:rPr>
                <w:i/>
                <w:iCs/>
                <w:color w:val="1591F0"/>
                <w:sz w:val="18"/>
                <w:szCs w:val="18"/>
              </w:rPr>
              <w:t xml:space="preserve">Retrouvez notre offre sur www.obat.fr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2026-04-09T09:59:04.379Z</dcterms:created>
  <dcterms:modified xsi:type="dcterms:W3CDTF">2026-04-09T09:59:04.380Z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